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2D2" w:rsidRPr="00D912D2" w:rsidRDefault="00D912D2" w:rsidP="00D912D2">
      <w:pPr>
        <w:pStyle w:val="Default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D912D2" w:rsidRPr="00D912D2" w:rsidRDefault="00D912D2" w:rsidP="00D912D2">
      <w:pPr>
        <w:pStyle w:val="Default"/>
        <w:jc w:val="center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b/>
          <w:bCs/>
          <w:sz w:val="20"/>
          <w:szCs w:val="20"/>
        </w:rPr>
        <w:t>Klauzula informacyjna RODO</w:t>
      </w:r>
    </w:p>
    <w:p w:rsidR="00D912D2" w:rsidRDefault="00D912D2" w:rsidP="00D912D2">
      <w:pPr>
        <w:pStyle w:val="Default"/>
        <w:jc w:val="center"/>
        <w:rPr>
          <w:rFonts w:ascii="Arial" w:hAnsi="Arial" w:cs="Arial"/>
          <w:b/>
          <w:bCs/>
          <w:sz w:val="20"/>
          <w:szCs w:val="20"/>
        </w:rPr>
      </w:pPr>
      <w:r w:rsidRPr="00D912D2">
        <w:rPr>
          <w:rFonts w:ascii="Arial" w:hAnsi="Arial" w:cs="Arial"/>
          <w:b/>
          <w:bCs/>
          <w:sz w:val="20"/>
          <w:szCs w:val="20"/>
        </w:rPr>
        <w:t>Gospodarowanie gminnym zasobem mieszkaniowym</w:t>
      </w:r>
    </w:p>
    <w:p w:rsidR="00FD6E70" w:rsidRPr="00D912D2" w:rsidRDefault="00FD6E70" w:rsidP="00D912D2">
      <w:pPr>
        <w:pStyle w:val="Default"/>
        <w:jc w:val="center"/>
        <w:rPr>
          <w:rFonts w:ascii="Arial" w:hAnsi="Arial" w:cs="Arial"/>
          <w:sz w:val="20"/>
          <w:szCs w:val="20"/>
        </w:rPr>
      </w:pP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1. W związku z treścią art. 13 oraz art. 14 </w:t>
      </w:r>
      <w:r w:rsidRPr="00D912D2">
        <w:rPr>
          <w:rFonts w:ascii="Arial" w:hAnsi="Arial" w:cs="Arial"/>
          <w:b/>
          <w:bCs/>
          <w:sz w:val="20"/>
          <w:szCs w:val="20"/>
        </w:rPr>
        <w:t xml:space="preserve">Rozporządzenia Parlamentu Europejskiego i Rady (UE) 2016/679 z dnia 27 kwietnia 2016 r. </w:t>
      </w:r>
      <w:r w:rsidRPr="00D912D2">
        <w:rPr>
          <w:rFonts w:ascii="Arial" w:hAnsi="Arial" w:cs="Arial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U. UE. z 2016 r., L 119, poz. 1) informujemy, że Administratorem Państwa danych osobowych jest </w:t>
      </w:r>
      <w:r w:rsidRPr="00D912D2">
        <w:rPr>
          <w:rFonts w:ascii="Arial" w:hAnsi="Arial" w:cs="Arial"/>
          <w:b/>
          <w:bCs/>
          <w:sz w:val="20"/>
          <w:szCs w:val="20"/>
        </w:rPr>
        <w:t xml:space="preserve">Gmina Łochów, reprezentowana przez Burmistrza Łochowa, mająca swoją siedzibę przy Al. Pokoju 75, 07-130 Łochów, tel. (25) 64 37 806.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2. Informujemy że na mocy art. 37 ust. 1 lit. a) RODO Administrator wyznaczył Inspektora Ochrony Danych (IOD), który w jego imieniu nadzoruje operacje przetwarzania danych osobowych. Jest nim Pan Marek Cendrowski, z którym można kontaktować się pod adresem mail: iod@gminalochow.pl.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3. Pani/Pana dane osobowe będą przetwarzane w celu prowadzenia spraw związanych z gospodarowaniem gminnym zasobem mieszkaniowym.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4. Przetwarzanie Pani/Pana danych osobowych jest niezbędne do wykonania zadania realizowanego w celu wypełnienia obowiązku prawnego ciążącego na Administratorze na podstawie: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a) Ustawy z dnia 21 czerwca 2001 r. o ochronie praw lokatorów i mieszkaniowym zasobie gminy i zmianie Kodeksu cywilnego;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b) Ustawy z dnia 26 stycznia 2018 r. o zmianie ustawy o ochronie praw lokatorów, mieszkaniowym zasobie gminy i o zmianie Kodeksu cywilnego oraz na podstawie zawartej umowy najmu lokalu mieszkalnego.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5. Podanie przez Panią/Pana danych osobowych niezbędnych do realizacji przyjętego celu jest obowiązkowe, ponieważ wynika z przepisów prawa oraz niezbędne do realizacji postanowień umowy najmu, podanie dodatkowych danych np. kontaktowych jest dobrowolne.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6. Administrator przetwarza Państwa dane osobowe w niezbędnym zakresie, wymaganym do osiągnięcia przyjętego celu, które obejmują imię, nazwisko, adres zamieszkania, PESEL, numer dowodu osobistego, numer telefonu.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7. W szczególnych sytuacjach przewidzianych prawem Administrator udostępnia Państwa dane innym uprawnionym instytucjom, może powierzyć na podstawie umowy powierzenia Państwa dane innym podmiotom świadczącym usługi na rzecz Administratora na podstawie umów szczególnych.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8. Dane osobowe przetwarzane przez Administratora przechowywane będą przez okres niezbędny do realizacji celu dla jakiego zostały zebrane (do wygaśnięcia umowy) oraz zgodnie z terminami archiwizacji określonymi przez przepisy powszechnie obowiązującego prawa, w tym Rozporządzenie Prezesa Rady Ministrów z dnia 18 stycznia 2011 r. w sprawie instrukcji kancelaryjnej, jednolitych rzeczowych wykazów akt oraz instrukcji w sprawie organizacji i zakresu działania archiwów zakładowych. W przypadku przetwarzania na podstawie zgody dane będą przechowywane do chwili ustania celu w jakim została zebrana lub do wycofania zgody.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9. Przysługuje Pani/Panu, </w:t>
      </w:r>
      <w:r w:rsidRPr="00D912D2">
        <w:rPr>
          <w:rFonts w:ascii="Arial" w:hAnsi="Arial" w:cs="Arial"/>
          <w:b/>
          <w:bCs/>
          <w:sz w:val="20"/>
          <w:szCs w:val="20"/>
        </w:rPr>
        <w:t>z wyjątkami zastrzeżonymi przepisami prawa</w:t>
      </w:r>
      <w:r w:rsidRPr="00D912D2">
        <w:rPr>
          <w:rFonts w:ascii="Arial" w:hAnsi="Arial" w:cs="Arial"/>
          <w:sz w:val="20"/>
          <w:szCs w:val="20"/>
        </w:rPr>
        <w:t xml:space="preserve">, możliwość: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• dostępu do danych osobowych jej/jego dotyczących oraz otrzymania ich kopii,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• żądania sprostowania danych osobowych,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• usunięcia lub ograniczenia przetwarzania danych osobowych,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• wniesienia sprzeciwu wobec przetwarzania danych osobowych.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10. Z powyższych uprawnień można skorzystać w siedzibie Administratora, kierując korespondencję na adres Administratora lub drogą elektroniczną pisząc na adres: iod@gminalochow.pl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11. Przysługuje Państwu prawo wniesienia skargi do organu nadzorczego na niezgodne z prawem przetwarzanie Państwa danych osobowych. Organem właściwym do jej rozpatrzenia jest </w:t>
      </w:r>
      <w:r w:rsidRPr="00D912D2">
        <w:rPr>
          <w:rFonts w:ascii="Arial" w:hAnsi="Arial" w:cs="Arial"/>
          <w:b/>
          <w:bCs/>
          <w:sz w:val="20"/>
          <w:szCs w:val="20"/>
        </w:rPr>
        <w:t xml:space="preserve">Prezes Urzędu Ochrony Danych Osobowych, ul. Stawki 2, 00-193 Warszawa.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12. Przetwarzanie danych osobowych nie podlega zautomatyzowanemu podejmowaniu decyzji oraz profilowaniu. </w:t>
      </w:r>
    </w:p>
    <w:p w:rsidR="00D912D2" w:rsidRPr="00D912D2" w:rsidRDefault="00D912D2" w:rsidP="00D912D2">
      <w:pPr>
        <w:pStyle w:val="Default"/>
        <w:spacing w:after="15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13. Dane nie będą przekazywane do państw trzecich ani organizacji międzynarodowych. </w:t>
      </w:r>
    </w:p>
    <w:p w:rsidR="00D912D2" w:rsidRPr="00D912D2" w:rsidRDefault="00D912D2" w:rsidP="00D912D2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D912D2">
        <w:rPr>
          <w:rFonts w:ascii="Arial" w:hAnsi="Arial" w:cs="Arial"/>
          <w:sz w:val="20"/>
          <w:szCs w:val="20"/>
        </w:rPr>
        <w:t xml:space="preserve">14. O szczegółach podstawy gromadzenia danych osobowych, obowiązku lub dobrowolności ich podania oraz potencjalnych konsekwencjach niepodania danych, informowani Państwo będziecie przez merytoryczną komórkę Administratora danych prowadzącą przetwarzanie oraz przez inspektora ochrony danych. </w:t>
      </w:r>
    </w:p>
    <w:p w:rsidR="00C25203" w:rsidRDefault="00C25203" w:rsidP="00D912D2">
      <w:pPr>
        <w:jc w:val="both"/>
        <w:rPr>
          <w:rFonts w:ascii="Arial" w:hAnsi="Arial" w:cs="Arial"/>
          <w:sz w:val="20"/>
          <w:szCs w:val="20"/>
        </w:rPr>
      </w:pPr>
    </w:p>
    <w:p w:rsidR="00881D9F" w:rsidRPr="00D912D2" w:rsidRDefault="00881D9F" w:rsidP="00881D9F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</w:t>
      </w:r>
    </w:p>
    <w:sectPr w:rsidR="00881D9F" w:rsidRPr="00D912D2" w:rsidSect="00D912D2">
      <w:pgSz w:w="12240" w:h="16340"/>
      <w:pgMar w:top="1418" w:right="1072" w:bottom="1418" w:left="1264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A64"/>
    <w:rsid w:val="001326CD"/>
    <w:rsid w:val="00702A64"/>
    <w:rsid w:val="00767159"/>
    <w:rsid w:val="007704E1"/>
    <w:rsid w:val="00881D9F"/>
    <w:rsid w:val="00C25203"/>
    <w:rsid w:val="00D912D2"/>
    <w:rsid w:val="00FD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2D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912D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596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a.zdunek</dc:creator>
  <cp:lastModifiedBy>Alina Grądzka PROMOCJA UM Łochów</cp:lastModifiedBy>
  <cp:revision>2</cp:revision>
  <cp:lastPrinted>2021-03-17T09:45:00Z</cp:lastPrinted>
  <dcterms:created xsi:type="dcterms:W3CDTF">2021-05-14T09:15:00Z</dcterms:created>
  <dcterms:modified xsi:type="dcterms:W3CDTF">2021-05-14T09:15:00Z</dcterms:modified>
</cp:coreProperties>
</file>